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7E8E8" w14:textId="54613990" w:rsidR="00677A05" w:rsidRPr="00B266B0" w:rsidRDefault="00677A05" w:rsidP="00677A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687EF8">
        <w:rPr>
          <w:bCs/>
          <w:noProof w:val="0"/>
          <w:sz w:val="24"/>
          <w:szCs w:val="24"/>
        </w:rPr>
        <w:t>02738</w:t>
      </w:r>
    </w:p>
    <w:p w14:paraId="623F0A16" w14:textId="0FCB489D" w:rsidR="00677A05" w:rsidRPr="00465587" w:rsidRDefault="00677A05" w:rsidP="00677A0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R2-20</w:t>
      </w:r>
      <w:r w:rsidR="009B6F04">
        <w:rPr>
          <w:rFonts w:eastAsia="SimSun"/>
          <w:bCs/>
          <w:i/>
          <w:noProof w:val="0"/>
          <w:sz w:val="24"/>
          <w:szCs w:val="24"/>
          <w:lang w:eastAsia="zh-CN"/>
        </w:rPr>
        <w:t>00573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41998E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214D2">
        <w:rPr>
          <w:rFonts w:cs="Arial"/>
          <w:b/>
          <w:bCs/>
          <w:sz w:val="24"/>
          <w:lang w:eastAsia="ja-JP"/>
        </w:rPr>
        <w:t>6.19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90DF9C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844DE">
        <w:rPr>
          <w:rFonts w:ascii="Arial" w:hAnsi="Arial" w:cs="Arial"/>
          <w:b/>
          <w:bCs/>
          <w:sz w:val="24"/>
        </w:rPr>
        <w:t>Temporary Boost</w:t>
      </w:r>
    </w:p>
    <w:p w14:paraId="1F147C23" w14:textId="149A57F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 xml:space="preserve">Release </w:t>
      </w:r>
      <w:r w:rsidR="00D844D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58AE81" w14:textId="63A4E9BB" w:rsidR="004214D2" w:rsidRPr="004214D2" w:rsidRDefault="00C03A66" w:rsidP="00150F8C">
      <w:r w:rsidRPr="00A41E57">
        <w:t xml:space="preserve">In </w:t>
      </w:r>
      <w:hyperlink r:id="rId12" w:history="1">
        <w:r w:rsidRPr="00A41E57">
          <w:rPr>
            <w:rStyle w:val="Hyperlink"/>
          </w:rPr>
          <w:t>S4-191331</w:t>
        </w:r>
      </w:hyperlink>
      <w:r w:rsidR="00150F8C">
        <w:t xml:space="preserve"> (LS to SA2) </w:t>
      </w:r>
      <w:r w:rsidRPr="00A41E57">
        <w:t>3GPP TSG SA WG4 indicates that “</w:t>
      </w:r>
      <w:r w:rsidRPr="00A41E57">
        <w:rPr>
          <w:i/>
          <w:iCs/>
        </w:rPr>
        <w:t xml:space="preserve">SA4 foresees a feature that enables an AF, on behalf of a UE, to request a temporary boost in delivery data rate, e.g. to temporarily elevate the QoS Level of a QoS Flow. SA4 envisions the use of procedures to modify a PDU session, specifically via the </w:t>
      </w:r>
      <w:proofErr w:type="spellStart"/>
      <w:r w:rsidRPr="00A41E57">
        <w:rPr>
          <w:i/>
          <w:iCs/>
        </w:rPr>
        <w:t>Npcf_PolicyAuthorization</w:t>
      </w:r>
      <w:proofErr w:type="spellEnd"/>
      <w:r w:rsidRPr="00A41E57">
        <w:rPr>
          <w:i/>
          <w:iCs/>
        </w:rPr>
        <w:t xml:space="preserve"> service (as documented in clause 5.2.5.3) and the </w:t>
      </w:r>
      <w:proofErr w:type="spellStart"/>
      <w:r w:rsidRPr="00A41E57">
        <w:rPr>
          <w:i/>
          <w:iCs/>
        </w:rPr>
        <w:t>Nnef_AFSessionWithQoS</w:t>
      </w:r>
      <w:proofErr w:type="spellEnd"/>
      <w:r w:rsidRPr="00A41E57">
        <w:rPr>
          <w:i/>
          <w:iCs/>
        </w:rPr>
        <w:t xml:space="preserve"> service (as documented in clause 4.15.6.6).”</w:t>
      </w:r>
      <w:r w:rsidR="004214D2">
        <w:t xml:space="preserve"> This contribution discusses the possible impacts to RAN.</w:t>
      </w:r>
    </w:p>
    <w:p w14:paraId="2BBFF540" w14:textId="3AC6D4BB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DB0A19">
        <w:t>Discussion</w:t>
      </w:r>
    </w:p>
    <w:p w14:paraId="12859899" w14:textId="4F24BD5D" w:rsidR="00076344" w:rsidRDefault="00076344" w:rsidP="00076344">
      <w:r>
        <w:t>While it could easily be argued that the details should be sorted out between SA2 and SA4,</w:t>
      </w:r>
      <w:r w:rsidR="00056C91">
        <w:t xml:space="preserve"> what RAN2 needs to know as soon as possible is whether </w:t>
      </w:r>
      <w:r w:rsidR="00F429F5">
        <w:t xml:space="preserve">impacts to radio protocols are </w:t>
      </w:r>
      <w:r w:rsidR="00D5188F">
        <w:t>envisioned</w:t>
      </w:r>
      <w:r>
        <w:t xml:space="preserve">. </w:t>
      </w:r>
    </w:p>
    <w:p w14:paraId="747A400F" w14:textId="2488CDFA" w:rsidR="00FB5704" w:rsidRPr="00A41E57" w:rsidRDefault="008F208E" w:rsidP="00FB5704">
      <w:r>
        <w:t>From a CN viewpoint, t</w:t>
      </w:r>
      <w:r w:rsidR="007B3473" w:rsidRPr="007B3473">
        <w:t>he only PCF procedure that can be used at NAS level</w:t>
      </w:r>
      <w:r w:rsidR="00554F12">
        <w:t xml:space="preserve"> for temporary boost</w:t>
      </w:r>
      <w:r w:rsidR="007B3473" w:rsidRPr="007B3473">
        <w:t xml:space="preserve"> is the </w:t>
      </w:r>
      <w:r w:rsidR="007B3473" w:rsidRPr="007B3473">
        <w:rPr>
          <w:i/>
          <w:iCs/>
        </w:rPr>
        <w:t>PDU Session Modification procedure</w:t>
      </w:r>
      <w:r w:rsidR="007B3473" w:rsidRPr="007B3473">
        <w:t xml:space="preserve"> and a trusted AF may use the procedure </w:t>
      </w:r>
      <w:proofErr w:type="spellStart"/>
      <w:r w:rsidR="007B3473" w:rsidRPr="007B3473">
        <w:rPr>
          <w:i/>
        </w:rPr>
        <w:t>Npcf_PolicyAuthorization</w:t>
      </w:r>
      <w:proofErr w:type="spellEnd"/>
      <w:r w:rsidR="007B3473" w:rsidRPr="007B3473">
        <w:t xml:space="preserve"> service (according to MNO policy) to trigger the PCF to dynamically modify QoS Flows.</w:t>
      </w:r>
      <w:r w:rsidR="007B3473">
        <w:t xml:space="preserve"> </w:t>
      </w:r>
      <w:r w:rsidR="00FB5704" w:rsidRPr="00A41E57">
        <w:t xml:space="preserve">Although 3GPP has not specified </w:t>
      </w:r>
      <w:r w:rsidR="00FB5704" w:rsidRPr="00A41E57">
        <w:rPr>
          <w:rFonts w:cs="Arial"/>
        </w:rPr>
        <w:t xml:space="preserve">any performance requirements, </w:t>
      </w:r>
      <w:r w:rsidR="00FB5704" w:rsidRPr="00A41E57">
        <w:t>any restrictions or scalability requirements for the PDU Session Modification or AF session with required QoS procedures (</w:t>
      </w:r>
      <w:proofErr w:type="spellStart"/>
      <w:r w:rsidR="00FB5704" w:rsidRPr="00A41E57">
        <w:rPr>
          <w:i/>
          <w:iCs/>
        </w:rPr>
        <w:t>Npcf_PolicyAuthorization</w:t>
      </w:r>
      <w:proofErr w:type="spellEnd"/>
      <w:r w:rsidR="00FB5704" w:rsidRPr="00A41E57">
        <w:rPr>
          <w:i/>
          <w:iCs/>
        </w:rPr>
        <w:t xml:space="preserve"> </w:t>
      </w:r>
      <w:r w:rsidR="00FB5704" w:rsidRPr="00A41E57">
        <w:t xml:space="preserve">and </w:t>
      </w:r>
      <w:proofErr w:type="spellStart"/>
      <w:r w:rsidR="00FB5704" w:rsidRPr="00A41E57">
        <w:rPr>
          <w:i/>
          <w:iCs/>
        </w:rPr>
        <w:t>Nnef_AFSessionWithQoS</w:t>
      </w:r>
      <w:proofErr w:type="spellEnd"/>
      <w:r w:rsidR="00FB5704" w:rsidRPr="00A41E57">
        <w:t xml:space="preserve">), a NAS level procedure is </w:t>
      </w:r>
      <w:r w:rsidR="00FB5704">
        <w:t xml:space="preserve">likely to be </w:t>
      </w:r>
      <w:r w:rsidR="00FB5704" w:rsidRPr="00A41E57">
        <w:t>too heavy, especially for the uplink.</w:t>
      </w:r>
      <w:r w:rsidR="00F828EC">
        <w:t xml:space="preserve"> </w:t>
      </w:r>
    </w:p>
    <w:p w14:paraId="22845C69" w14:textId="2E3F5667" w:rsidR="007827C6" w:rsidRDefault="007827C6" w:rsidP="00D87A27">
      <w:r>
        <w:t xml:space="preserve">From a gNB viewpoint, it is not clear how the temporary boost is expected to be handled and to what extent the UE </w:t>
      </w:r>
      <w:r w:rsidR="007C0112">
        <w:t xml:space="preserve">(and radio protocols) </w:t>
      </w:r>
      <w:r>
        <w:t>needs to be involved:</w:t>
      </w:r>
    </w:p>
    <w:p w14:paraId="5A693C1C" w14:textId="6E5C4340" w:rsidR="00170DB7" w:rsidRDefault="007827C6" w:rsidP="007827C6">
      <w:pPr>
        <w:pStyle w:val="B1"/>
      </w:pPr>
      <w:r>
        <w:t>-</w:t>
      </w:r>
      <w:r>
        <w:tab/>
      </w:r>
      <w:r w:rsidR="00170DB7">
        <w:t xml:space="preserve">How often </w:t>
      </w:r>
      <w:r w:rsidR="00B800C6">
        <w:t>can</w:t>
      </w:r>
      <w:r w:rsidR="00170DB7">
        <w:t xml:space="preserve"> a temporary boost occur</w:t>
      </w:r>
      <w:r w:rsidR="00EC1AE0">
        <w:t xml:space="preserve"> for a QoS flow</w:t>
      </w:r>
      <w:r w:rsidR="00170DB7">
        <w:t>?</w:t>
      </w:r>
    </w:p>
    <w:p w14:paraId="648CF246" w14:textId="79049C28" w:rsidR="00EC61AA" w:rsidRDefault="00EC61AA" w:rsidP="007827C6">
      <w:pPr>
        <w:pStyle w:val="B1"/>
      </w:pPr>
      <w:r>
        <w:t>-</w:t>
      </w:r>
      <w:r>
        <w:tab/>
        <w:t>How long can a temporary boost occur for a QoS flow?</w:t>
      </w:r>
    </w:p>
    <w:p w14:paraId="40E7B021" w14:textId="16EFB630" w:rsidR="00EC61AA" w:rsidRDefault="00EC61AA" w:rsidP="007827C6">
      <w:pPr>
        <w:pStyle w:val="B1"/>
      </w:pPr>
      <w:r>
        <w:t>-</w:t>
      </w:r>
      <w:r>
        <w:tab/>
        <w:t>Is the length of the temporary boost explicitly signalled?</w:t>
      </w:r>
    </w:p>
    <w:p w14:paraId="0476C20B" w14:textId="2C947392" w:rsidR="00076344" w:rsidRDefault="00170DB7" w:rsidP="007827C6">
      <w:pPr>
        <w:pStyle w:val="B1"/>
      </w:pPr>
      <w:r>
        <w:t>-</w:t>
      </w:r>
      <w:r>
        <w:tab/>
        <w:t>Are additional radio resources expected to be granted to satisfy the temporary boost always?</w:t>
      </w:r>
    </w:p>
    <w:p w14:paraId="5622816D" w14:textId="10B4D36E" w:rsidR="00170DB7" w:rsidRDefault="00170DB7" w:rsidP="007827C6">
      <w:pPr>
        <w:pStyle w:val="B1"/>
      </w:pPr>
      <w:r>
        <w:t>-</w:t>
      </w:r>
      <w:r>
        <w:tab/>
        <w:t>In uplink, does the UE need to request those resources or signal that the temporary boost occurs?</w:t>
      </w:r>
    </w:p>
    <w:p w14:paraId="108EED32" w14:textId="55F12701" w:rsidR="00EC1AE0" w:rsidRDefault="00EC1AE0" w:rsidP="007827C6">
      <w:pPr>
        <w:pStyle w:val="B1"/>
      </w:pPr>
      <w:r>
        <w:t>-</w:t>
      </w:r>
      <w:r>
        <w:tab/>
        <w:t>Are different QoS profile</w:t>
      </w:r>
      <w:r w:rsidR="004817FC">
        <w:t>s</w:t>
      </w:r>
      <w:r>
        <w:t xml:space="preserve"> for the same QoS flow configured?</w:t>
      </w:r>
    </w:p>
    <w:p w14:paraId="4F547731" w14:textId="664DA7A6" w:rsidR="00A209D6" w:rsidRPr="006E13D1" w:rsidRDefault="008E51CC" w:rsidP="00A209D6">
      <w:r>
        <w:t>As can be seen from the list of questions above,</w:t>
      </w:r>
      <w:r w:rsidR="001D40BE">
        <w:t xml:space="preserve"> quite a few a</w:t>
      </w:r>
      <w:r w:rsidR="00136801">
        <w:t>spects needs to be clarified and looked at</w:t>
      </w:r>
      <w:r w:rsidR="004817FC">
        <w:t xml:space="preserve"> if temporary boost </w:t>
      </w:r>
      <w:r w:rsidR="001D6150">
        <w:t xml:space="preserve">support </w:t>
      </w:r>
      <w:r>
        <w:t>needs to be</w:t>
      </w:r>
      <w:r w:rsidR="00AD0A07">
        <w:t xml:space="preserve"> part of Rel-16</w:t>
      </w:r>
      <w:r w:rsidR="00136801">
        <w:t>.</w:t>
      </w:r>
    </w:p>
    <w:p w14:paraId="766D6D29" w14:textId="5508FE9D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E04E04">
        <w:t>Conclusion</w:t>
      </w:r>
    </w:p>
    <w:p w14:paraId="35F222F4" w14:textId="1EB5AB55" w:rsidR="00080512" w:rsidRDefault="00136801" w:rsidP="00A209D6">
      <w:r>
        <w:t>This contribution has discussed the t</w:t>
      </w:r>
      <w:r w:rsidRPr="00136801">
        <w:t>emporary boost</w:t>
      </w:r>
      <w:r>
        <w:t xml:space="preserve"> studied in SA4. </w:t>
      </w:r>
      <w:r w:rsidR="00FF23E6">
        <w:t xml:space="preserve">From the short analysis we made it appears that </w:t>
      </w:r>
      <w:r w:rsidR="00AD0A07">
        <w:t>quite a few</w:t>
      </w:r>
      <w:r w:rsidR="00786396">
        <w:t xml:space="preserve"> aspects need to be discussed</w:t>
      </w:r>
      <w:r w:rsidR="00AD0A07">
        <w:t xml:space="preserve"> for RAN to handle it</w:t>
      </w:r>
      <w:r w:rsidR="00786396">
        <w:t>. We therefore suggest to send an LS to SA4 to clarify the situation</w:t>
      </w:r>
      <w:r w:rsidR="007B6BBA">
        <w:t xml:space="preserve"> [</w:t>
      </w:r>
      <w:hyperlink r:id="rId13" w:history="1">
        <w:r w:rsidR="007B6BBA" w:rsidRPr="008B4F4B">
          <w:rPr>
            <w:rStyle w:val="Hyperlink"/>
          </w:rPr>
          <w:t>R2-20000574</w:t>
        </w:r>
      </w:hyperlink>
      <w:r w:rsidR="007B6BBA">
        <w:t>]</w:t>
      </w:r>
      <w:r w:rsidR="008B4F4B">
        <w:t>.</w:t>
      </w:r>
    </w:p>
    <w:p w14:paraId="47A94AE1" w14:textId="77777777" w:rsidR="00786396" w:rsidRPr="00A209D6" w:rsidRDefault="00786396" w:rsidP="00A209D6"/>
    <w:sectPr w:rsidR="00786396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5BAD2" w14:textId="77777777" w:rsidR="00EA4930" w:rsidRDefault="00EA4930">
      <w:r>
        <w:separator/>
      </w:r>
    </w:p>
  </w:endnote>
  <w:endnote w:type="continuationSeparator" w:id="0">
    <w:p w14:paraId="6BA2AC68" w14:textId="77777777" w:rsidR="00EA4930" w:rsidRDefault="00EA4930">
      <w:r>
        <w:continuationSeparator/>
      </w:r>
    </w:p>
  </w:endnote>
  <w:endnote w:type="continuationNotice" w:id="1">
    <w:p w14:paraId="2059B9E3" w14:textId="77777777" w:rsidR="00EA4930" w:rsidRDefault="00EA4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F22ED" w14:textId="77777777" w:rsidR="00EA4930" w:rsidRDefault="00EA4930">
      <w:r>
        <w:separator/>
      </w:r>
    </w:p>
  </w:footnote>
  <w:footnote w:type="continuationSeparator" w:id="0">
    <w:p w14:paraId="23924411" w14:textId="77777777" w:rsidR="00EA4930" w:rsidRDefault="00EA4930">
      <w:r>
        <w:continuationSeparator/>
      </w:r>
    </w:p>
  </w:footnote>
  <w:footnote w:type="continuationNotice" w:id="1">
    <w:p w14:paraId="5DC98927" w14:textId="77777777" w:rsidR="00EA4930" w:rsidRDefault="00EA4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AD923EA"/>
    <w:multiLevelType w:val="hybridMultilevel"/>
    <w:tmpl w:val="F84E83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632709A2"/>
    <w:multiLevelType w:val="hybridMultilevel"/>
    <w:tmpl w:val="2AE4BE9E"/>
    <w:lvl w:ilvl="0" w:tplc="97C02AA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6C91"/>
    <w:rsid w:val="00073C9C"/>
    <w:rsid w:val="00076344"/>
    <w:rsid w:val="00080512"/>
    <w:rsid w:val="00090468"/>
    <w:rsid w:val="00094568"/>
    <w:rsid w:val="00094D67"/>
    <w:rsid w:val="000B7BCF"/>
    <w:rsid w:val="000C522B"/>
    <w:rsid w:val="000D58AB"/>
    <w:rsid w:val="00112F1A"/>
    <w:rsid w:val="00136801"/>
    <w:rsid w:val="00145075"/>
    <w:rsid w:val="00150F8C"/>
    <w:rsid w:val="00160650"/>
    <w:rsid w:val="00170DB7"/>
    <w:rsid w:val="001741A0"/>
    <w:rsid w:val="00175FA0"/>
    <w:rsid w:val="00194CD0"/>
    <w:rsid w:val="001B49C9"/>
    <w:rsid w:val="001C23F4"/>
    <w:rsid w:val="001C4F79"/>
    <w:rsid w:val="001D40BE"/>
    <w:rsid w:val="001D6150"/>
    <w:rsid w:val="001E0DAC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338F"/>
    <w:rsid w:val="00364B41"/>
    <w:rsid w:val="00383096"/>
    <w:rsid w:val="003A41EF"/>
    <w:rsid w:val="003B40AD"/>
    <w:rsid w:val="003B6A1B"/>
    <w:rsid w:val="003C4E37"/>
    <w:rsid w:val="003E16BE"/>
    <w:rsid w:val="003F4E28"/>
    <w:rsid w:val="004006E8"/>
    <w:rsid w:val="00401855"/>
    <w:rsid w:val="004214D2"/>
    <w:rsid w:val="00433BB6"/>
    <w:rsid w:val="00465587"/>
    <w:rsid w:val="00477455"/>
    <w:rsid w:val="004817FC"/>
    <w:rsid w:val="004A1F7B"/>
    <w:rsid w:val="004C44D2"/>
    <w:rsid w:val="004D3578"/>
    <w:rsid w:val="004D380D"/>
    <w:rsid w:val="004E213A"/>
    <w:rsid w:val="004F4EE6"/>
    <w:rsid w:val="00503171"/>
    <w:rsid w:val="00506C28"/>
    <w:rsid w:val="00534DA0"/>
    <w:rsid w:val="00543E6C"/>
    <w:rsid w:val="00554F12"/>
    <w:rsid w:val="00565087"/>
    <w:rsid w:val="0056573F"/>
    <w:rsid w:val="00611566"/>
    <w:rsid w:val="00646D99"/>
    <w:rsid w:val="00656910"/>
    <w:rsid w:val="006574C0"/>
    <w:rsid w:val="00677A05"/>
    <w:rsid w:val="00687EF8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27C6"/>
    <w:rsid w:val="00786396"/>
    <w:rsid w:val="0078727C"/>
    <w:rsid w:val="0079049D"/>
    <w:rsid w:val="00793DC5"/>
    <w:rsid w:val="007B18D8"/>
    <w:rsid w:val="007B3473"/>
    <w:rsid w:val="007B6BBA"/>
    <w:rsid w:val="007C0112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B4F4B"/>
    <w:rsid w:val="008B5306"/>
    <w:rsid w:val="008C2E2A"/>
    <w:rsid w:val="008C3057"/>
    <w:rsid w:val="008D2E4D"/>
    <w:rsid w:val="008D7E9C"/>
    <w:rsid w:val="008E51CC"/>
    <w:rsid w:val="008F208E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5396"/>
    <w:rsid w:val="00961B32"/>
    <w:rsid w:val="00962509"/>
    <w:rsid w:val="00970DB3"/>
    <w:rsid w:val="00974BB0"/>
    <w:rsid w:val="00975BCD"/>
    <w:rsid w:val="009A0AF3"/>
    <w:rsid w:val="009B07CD"/>
    <w:rsid w:val="009B6F04"/>
    <w:rsid w:val="009C19E9"/>
    <w:rsid w:val="009D74A6"/>
    <w:rsid w:val="00A10F02"/>
    <w:rsid w:val="00A204CA"/>
    <w:rsid w:val="00A209D6"/>
    <w:rsid w:val="00A53724"/>
    <w:rsid w:val="00A54B2B"/>
    <w:rsid w:val="00A80349"/>
    <w:rsid w:val="00A82346"/>
    <w:rsid w:val="00A8352F"/>
    <w:rsid w:val="00A9671C"/>
    <w:rsid w:val="00AA1553"/>
    <w:rsid w:val="00AD0A07"/>
    <w:rsid w:val="00B05380"/>
    <w:rsid w:val="00B05962"/>
    <w:rsid w:val="00B15449"/>
    <w:rsid w:val="00B16C2F"/>
    <w:rsid w:val="00B27303"/>
    <w:rsid w:val="00B47FD1"/>
    <w:rsid w:val="00B516BB"/>
    <w:rsid w:val="00B56452"/>
    <w:rsid w:val="00B800C6"/>
    <w:rsid w:val="00B84DB2"/>
    <w:rsid w:val="00BC3555"/>
    <w:rsid w:val="00C03A66"/>
    <w:rsid w:val="00C12B51"/>
    <w:rsid w:val="00C12D2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0B81"/>
    <w:rsid w:val="00CD4C7B"/>
    <w:rsid w:val="00CD58FE"/>
    <w:rsid w:val="00D00D10"/>
    <w:rsid w:val="00D33BE3"/>
    <w:rsid w:val="00D3792D"/>
    <w:rsid w:val="00D5188F"/>
    <w:rsid w:val="00D55E47"/>
    <w:rsid w:val="00D62E19"/>
    <w:rsid w:val="00D67CD1"/>
    <w:rsid w:val="00D738D6"/>
    <w:rsid w:val="00D80795"/>
    <w:rsid w:val="00D844DE"/>
    <w:rsid w:val="00D854BE"/>
    <w:rsid w:val="00D873DB"/>
    <w:rsid w:val="00D87A27"/>
    <w:rsid w:val="00D87E00"/>
    <w:rsid w:val="00D9134D"/>
    <w:rsid w:val="00D96D11"/>
    <w:rsid w:val="00DA7A03"/>
    <w:rsid w:val="00DB0A19"/>
    <w:rsid w:val="00DB0DB8"/>
    <w:rsid w:val="00DB1818"/>
    <w:rsid w:val="00DC309B"/>
    <w:rsid w:val="00DC4DA2"/>
    <w:rsid w:val="00DC5261"/>
    <w:rsid w:val="00DE25D2"/>
    <w:rsid w:val="00E04E04"/>
    <w:rsid w:val="00E1296E"/>
    <w:rsid w:val="00E46C08"/>
    <w:rsid w:val="00E471CF"/>
    <w:rsid w:val="00E55555"/>
    <w:rsid w:val="00E62835"/>
    <w:rsid w:val="00E77645"/>
    <w:rsid w:val="00E83697"/>
    <w:rsid w:val="00EA4930"/>
    <w:rsid w:val="00EA66C9"/>
    <w:rsid w:val="00EC1AE0"/>
    <w:rsid w:val="00EC4A25"/>
    <w:rsid w:val="00EC61AA"/>
    <w:rsid w:val="00F025A2"/>
    <w:rsid w:val="00F036E9"/>
    <w:rsid w:val="00F07388"/>
    <w:rsid w:val="00F2026E"/>
    <w:rsid w:val="00F2210A"/>
    <w:rsid w:val="00F37743"/>
    <w:rsid w:val="00F429F5"/>
    <w:rsid w:val="00F54A3D"/>
    <w:rsid w:val="00F54CB0"/>
    <w:rsid w:val="00F579CD"/>
    <w:rsid w:val="00F653B8"/>
    <w:rsid w:val="00F71B89"/>
    <w:rsid w:val="00F7353C"/>
    <w:rsid w:val="00F76F8F"/>
    <w:rsid w:val="00F828EC"/>
    <w:rsid w:val="00F941DF"/>
    <w:rsid w:val="00FA1266"/>
    <w:rsid w:val="00FB36FA"/>
    <w:rsid w:val="00FB5704"/>
    <w:rsid w:val="00FC1192"/>
    <w:rsid w:val="00FE251B"/>
    <w:rsid w:val="00FF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03A6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2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109_e/Docs/R2-2000574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sa/WG4_CODEC/TSGS4_106_Busan/Docs/S4-19133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91</TotalTime>
  <Pages>1</Pages>
  <Words>427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2742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116</cp:revision>
  <dcterms:created xsi:type="dcterms:W3CDTF">2016-08-12T03:53:00Z</dcterms:created>
  <dcterms:modified xsi:type="dcterms:W3CDTF">2020-04-09T01:48:00Z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</Properties>
</file>